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6909" w:rsidR="00847E84" w:rsidP="00847E84" w:rsidRDefault="00847E84" w14:paraId="111C6A24" w14:textId="6D15A26A">
      <w:pPr>
        <w:jc w:val="center"/>
        <w:rPr>
          <w:b/>
          <w:bCs/>
        </w:rPr>
      </w:pPr>
      <w:r w:rsidRPr="00796909">
        <w:rPr>
          <w:b/>
          <w:bCs/>
        </w:rPr>
        <w:lastRenderedPageBreak/>
        <w:t>CURSO: 1º</w:t>
      </w:r>
      <w:r w:rsidR="00AE1ECE">
        <w:rPr>
          <w:b/>
          <w:bCs/>
        </w:rPr>
        <w:t>BACHILLERATO</w:t>
      </w:r>
    </w:p>
    <w:p w:rsidRPr="00796909" w:rsidR="00847E84" w:rsidP="00847E84" w:rsidRDefault="00847E84" w14:paraId="0A20AF2A" w14:textId="149BFDAD">
      <w:pPr>
        <w:jc w:val="center"/>
        <w:rPr>
          <w:b/>
          <w:bCs/>
        </w:rPr>
      </w:pPr>
      <w:r w:rsidRPr="00796909">
        <w:rPr>
          <w:b/>
          <w:bCs/>
        </w:rPr>
        <w:t xml:space="preserve">MATERIA: </w:t>
      </w:r>
      <w:r w:rsidR="00AE1ECE">
        <w:rPr>
          <w:b/>
          <w:bCs/>
        </w:rPr>
        <w:t>TECNOLOGÍA E INGENIERÍA</w:t>
      </w: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847E84" w:rsidTr="00D440B4" w14:paraId="0AA8F91B" w14:textId="77777777">
        <w:trPr>
          <w:tblHeader/>
        </w:trPr>
        <w:tc>
          <w:tcPr>
            <w:tcW w:w="4488" w:type="dxa"/>
            <w:shd w:val="clear" w:color="auto" w:fill="DEEBF6"/>
            <w:vAlign w:val="center"/>
          </w:tcPr>
          <w:p w:rsidRPr="009D2AAC" w:rsidR="00847E84" w:rsidP="00D440B4" w:rsidRDefault="00847E84" w14:paraId="22EC87B2"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847E84" w:rsidP="00D440B4" w:rsidRDefault="00847E84" w14:paraId="671E7C4C"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847E84" w:rsidP="00D440B4" w:rsidRDefault="00847E84" w14:paraId="17935823"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847E84" w:rsidTr="00D440B4" w14:paraId="681CA221" w14:textId="77777777">
        <w:trPr>
          <w:trHeight w:val="728"/>
          <w:tblHeader/>
        </w:trPr>
        <w:tc>
          <w:tcPr>
            <w:tcW w:w="4488" w:type="dxa"/>
            <w:shd w:val="clear" w:color="auto" w:fill="auto"/>
            <w:vAlign w:val="center"/>
          </w:tcPr>
          <w:p w:rsidRPr="009D2AAC" w:rsidR="00847E84" w:rsidP="00D440B4" w:rsidRDefault="009121D2" w14:paraId="0F6931BD" w14:textId="7F2B7177">
            <w:pPr>
              <w:pBdr>
                <w:top w:val="nil"/>
                <w:left w:val="nil"/>
                <w:bottom w:val="nil"/>
                <w:right w:val="nil"/>
                <w:between w:val="nil"/>
              </w:pBdr>
              <w:spacing w:after="0" w:line="240" w:lineRule="auto"/>
              <w:jc w:val="center"/>
            </w:pPr>
            <w:r>
              <w:t>Competencia específica 1. Coordinar y desarrollar proyectos de investigación con una actitud crítica y emprendedora, implementando estrategias y técnicas eficientes de resolución de problemas y comunicando los resultados de manera adecuada, para crear y mejorar productos y sistemas de manera continua.</w:t>
            </w:r>
          </w:p>
        </w:tc>
        <w:tc>
          <w:tcPr>
            <w:tcW w:w="5164" w:type="dxa"/>
            <w:shd w:val="clear" w:color="auto" w:fill="auto"/>
            <w:vAlign w:val="center"/>
          </w:tcPr>
          <w:p w:rsidRPr="009D2AAC" w:rsidR="00847E84" w:rsidP="00D440B4" w:rsidRDefault="006E3729" w14:paraId="51A5EA96" w14:textId="6243E39A">
            <w:pPr>
              <w:pBdr>
                <w:top w:val="nil"/>
                <w:left w:val="nil"/>
                <w:bottom w:val="nil"/>
                <w:right w:val="nil"/>
                <w:between w:val="nil"/>
              </w:pBdr>
              <w:spacing w:after="0" w:line="240" w:lineRule="auto"/>
              <w:jc w:val="center"/>
            </w:pPr>
            <w:r>
              <w:t>1.1 Investigar y diseñar proyectos que muestren de forma gráfica la creación y mejora de un producto, seleccionando, referenciando e interpretando información relacionada. 1.2 Participar en el desarrollo, gestión y coordinación de proyectos de creación y mejora continua de productos viables y socialmente responsables, identificando mejoras y creando prototipos mediante un proceso iterativo, con actitud crítica, creativa y emprendedora. 1.3. Colaborar en tareas tecnológicas, escuchando el razonamiento de otras personas, aportando al equipo a través del rol asignado y fomentando el bienestar grupal y las relaciones saludables e inclusivas. 1.4. Elaborar documentación técnica con precisión y rigor, generando diagramas funcionales y utilizando medios manuales y aplicaciones digitales. 1.5. Comunicar de manera eficaz y organizada las ideas y soluciones tecnológicas, empleando el soporte, la terminología y el rigor apropiados.</w:t>
            </w:r>
          </w:p>
        </w:tc>
        <w:tc>
          <w:tcPr>
            <w:tcW w:w="3969" w:type="dxa"/>
            <w:shd w:val="clear" w:color="auto" w:fill="auto"/>
            <w:vAlign w:val="center"/>
          </w:tcPr>
          <w:p w:rsidRPr="006E3729" w:rsidR="00847E84" w:rsidP="00D440B4" w:rsidRDefault="006E3729" w14:paraId="65256EE8" w14:textId="6FE02782">
            <w:pPr>
              <w:pBdr>
                <w:top w:val="nil"/>
                <w:left w:val="nil"/>
                <w:bottom w:val="nil"/>
                <w:right w:val="nil"/>
                <w:between w:val="nil"/>
              </w:pBdr>
              <w:spacing w:after="0" w:line="240" w:lineRule="auto"/>
              <w:jc w:val="center"/>
              <w:rPr>
                <w:lang w:val="en-US"/>
              </w:rPr>
            </w:pPr>
            <w:r w:rsidRPr="006E3729">
              <w:rPr>
                <w:lang w:val="en-US"/>
              </w:rPr>
              <w:t>CCL1, STEM3, STEM4, CD1, CD3, CD5, CPSAA1.1, CE3.</w:t>
            </w:r>
          </w:p>
        </w:tc>
      </w:tr>
      <w:tr w:rsidRPr="009D2AAC" w:rsidR="00847E84" w:rsidTr="00D440B4" w14:paraId="593015C4" w14:textId="77777777">
        <w:trPr>
          <w:tblHeader/>
        </w:trPr>
        <w:tc>
          <w:tcPr>
            <w:tcW w:w="13621" w:type="dxa"/>
            <w:gridSpan w:val="3"/>
            <w:shd w:val="clear" w:color="auto" w:fill="DEEBF6"/>
            <w:vAlign w:val="center"/>
          </w:tcPr>
          <w:p w:rsidRPr="009D2AAC" w:rsidR="00847E84" w:rsidP="00D440B4" w:rsidRDefault="00847E84" w14:paraId="2D84C2C0"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847E84" w:rsidTr="00D440B4" w14:paraId="721F0702" w14:textId="77777777">
        <w:trPr>
          <w:trHeight w:val="776"/>
          <w:tblHeader/>
        </w:trPr>
        <w:tc>
          <w:tcPr>
            <w:tcW w:w="13621" w:type="dxa"/>
            <w:gridSpan w:val="3"/>
            <w:shd w:val="clear" w:color="auto" w:fill="auto"/>
            <w:vAlign w:val="center"/>
          </w:tcPr>
          <w:p w:rsidRPr="009D2AAC" w:rsidR="00847E84" w:rsidP="008F27F6" w:rsidRDefault="008F27F6" w14:paraId="24BFEE20" w14:textId="083CB7E5">
            <w:r>
              <w:t xml:space="preserve">Bloque A. Proyectos de investigación y desarrollo - Estrategias de gestión y desarrollo de proyectos: diagramas de Gantt, metodologías Agile. Técnicas de investigación e ideación: </w:t>
            </w:r>
            <w:proofErr w:type="spellStart"/>
            <w:r>
              <w:t>design</w:t>
            </w:r>
            <w:proofErr w:type="spellEnd"/>
            <w:r>
              <w:t xml:space="preserve"> </w:t>
            </w:r>
            <w:proofErr w:type="spellStart"/>
            <w:r>
              <w:t>thinking</w:t>
            </w:r>
            <w:proofErr w:type="spellEnd"/>
            <w:r>
              <w:t xml:space="preserve">. Técnicas de trabajo en equipo. - Productos: Ciclo de vida. Estrategias de mejora continua. Planificación y desarrollo de diseño y comercialización. Logística, transporte y distribución. Metrología y normalización. Control de calidad. - Expresión gráfica. Aplicaciones CAD-CAE-CAM. Diagramas funcionales, esquemas y croquis. - Emprendimiento, resiliencia, perseverancia y creatividad para abordar problemas desde una perspectiva interdisciplinar. - Autoconfianza e iniciativa. Identificación y gestión de emociones. El error y la reevaluación como parte del proceso de aprendizaje. </w:t>
            </w:r>
          </w:p>
        </w:tc>
      </w:tr>
    </w:tbl>
    <w:p w:rsidR="00847E84" w:rsidP="00847E84" w:rsidRDefault="00847E84" w14:paraId="2B5CB936" w14:textId="77777777"/>
    <w:p w:rsidR="00847E84" w:rsidP="00847E84" w:rsidRDefault="00847E84" w14:paraId="1F3A0C3C" w14:textId="77777777"/>
    <w:p w:rsidR="00D6695A" w:rsidP="00847E84" w:rsidRDefault="00D6695A" w14:paraId="7EFC007F" w14:textId="77777777"/>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D6695A" w:rsidTr="00D440B4" w14:paraId="10ADFFD1" w14:textId="77777777">
        <w:trPr>
          <w:tblHeader/>
        </w:trPr>
        <w:tc>
          <w:tcPr>
            <w:tcW w:w="4488" w:type="dxa"/>
            <w:shd w:val="clear" w:color="auto" w:fill="DEEBF6"/>
            <w:vAlign w:val="center"/>
          </w:tcPr>
          <w:p w:rsidRPr="009D2AAC" w:rsidR="00D6695A" w:rsidP="00D440B4" w:rsidRDefault="00D6695A" w14:paraId="051E484A" w14:textId="77777777">
            <w:pPr>
              <w:pBdr>
                <w:top w:val="nil"/>
                <w:left w:val="nil"/>
                <w:bottom w:val="nil"/>
                <w:right w:val="nil"/>
                <w:between w:val="nil"/>
              </w:pBdr>
              <w:spacing w:after="0" w:line="240" w:lineRule="auto"/>
              <w:ind w:left="1701" w:hanging="709"/>
              <w:jc w:val="both"/>
              <w:rPr>
                <w:b/>
              </w:rPr>
            </w:pPr>
            <w:r w:rsidRPr="009D2AAC">
              <w:rPr>
                <w:b/>
              </w:rPr>
              <w:t>Competencias específicas</w:t>
            </w:r>
          </w:p>
        </w:tc>
        <w:tc>
          <w:tcPr>
            <w:tcW w:w="5164" w:type="dxa"/>
            <w:shd w:val="clear" w:color="auto" w:fill="DEEBF6"/>
            <w:vAlign w:val="center"/>
          </w:tcPr>
          <w:p w:rsidRPr="009D2AAC" w:rsidR="00D6695A" w:rsidP="00D440B4" w:rsidRDefault="00D6695A" w14:paraId="75C7E445"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D6695A" w:rsidP="00D440B4" w:rsidRDefault="00D6695A" w14:paraId="108D1D69"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D6695A" w:rsidTr="00D440B4" w14:paraId="0517E4CE" w14:textId="77777777">
        <w:trPr>
          <w:trHeight w:val="728"/>
          <w:tblHeader/>
        </w:trPr>
        <w:tc>
          <w:tcPr>
            <w:tcW w:w="4488" w:type="dxa"/>
            <w:shd w:val="clear" w:color="auto" w:fill="auto"/>
            <w:vAlign w:val="center"/>
          </w:tcPr>
          <w:p w:rsidRPr="009D2AAC" w:rsidR="00D6695A" w:rsidP="00D440B4" w:rsidRDefault="00F302E4" w14:paraId="7E3BB104" w14:textId="4851E8F4">
            <w:pPr>
              <w:pBdr>
                <w:top w:val="nil"/>
                <w:left w:val="nil"/>
                <w:bottom w:val="nil"/>
                <w:right w:val="nil"/>
                <w:between w:val="nil"/>
              </w:pBdr>
              <w:spacing w:after="0" w:line="240" w:lineRule="auto"/>
              <w:jc w:val="center"/>
            </w:pPr>
            <w:r>
              <w:t>Competencia específica 2. Seleccionar materiales y elaborar estudios de impacto, aplicando criterios técnicos y de sostenibilidad para fabricar productos de calidad que den respuesta a problemas y tareas planteados, desde un enfoque responsable y ético.</w:t>
            </w:r>
          </w:p>
        </w:tc>
        <w:tc>
          <w:tcPr>
            <w:tcW w:w="5164" w:type="dxa"/>
            <w:shd w:val="clear" w:color="auto" w:fill="auto"/>
            <w:vAlign w:val="center"/>
          </w:tcPr>
          <w:p w:rsidRPr="009D2AAC" w:rsidR="00D6695A" w:rsidP="00D440B4" w:rsidRDefault="001F7A67" w14:paraId="5302DA37" w14:textId="68E18390">
            <w:pPr>
              <w:pBdr>
                <w:top w:val="nil"/>
                <w:left w:val="nil"/>
                <w:bottom w:val="nil"/>
                <w:right w:val="nil"/>
                <w:between w:val="nil"/>
              </w:pBdr>
              <w:spacing w:after="0" w:line="240" w:lineRule="auto"/>
              <w:jc w:val="center"/>
            </w:pPr>
            <w:r>
              <w:t>2.1. Determinar el ciclo de vida de un producto, planificando y aplicando medidas de control de calidad en sus distintas etapas, desde el diseño a la comercialización, teniendo en consideración estrategias de mejora continua. 2.2. Seleccionar los materiales, tradicionales o de nueva generación, adecuados para la fabricación de productos de calidad basándose en sus características técnicas y atendiendo a criterios de sostenibilidad de manera responsable y ética. 2.3. Fabricar modelos o prototipos empleando las técnicas de fabricación más adecuadas y aplicando los criterios técnicos y de sostenibilidad necesarios.</w:t>
            </w:r>
          </w:p>
        </w:tc>
        <w:tc>
          <w:tcPr>
            <w:tcW w:w="3969" w:type="dxa"/>
            <w:shd w:val="clear" w:color="auto" w:fill="auto"/>
            <w:vAlign w:val="center"/>
          </w:tcPr>
          <w:p w:rsidRPr="001F7A67" w:rsidR="00D6695A" w:rsidP="00D440B4" w:rsidRDefault="001F7A67" w14:paraId="2F7A623F" w14:textId="1ADBCEA8">
            <w:pPr>
              <w:pBdr>
                <w:top w:val="nil"/>
                <w:left w:val="nil"/>
                <w:bottom w:val="nil"/>
                <w:right w:val="nil"/>
                <w:between w:val="nil"/>
              </w:pBdr>
              <w:spacing w:after="0" w:line="240" w:lineRule="auto"/>
              <w:jc w:val="center"/>
              <w:rPr>
                <w:lang w:val="en-US"/>
              </w:rPr>
            </w:pPr>
            <w:r w:rsidRPr="001F7A67">
              <w:rPr>
                <w:lang w:val="en-US"/>
              </w:rPr>
              <w:t>STEM2, STEM5, CD1, CD2, CPSAA1.1, CPSAA4, CC4, CE1.</w:t>
            </w:r>
          </w:p>
        </w:tc>
      </w:tr>
      <w:tr w:rsidRPr="009D2AAC" w:rsidR="00D6695A" w:rsidTr="00D440B4" w14:paraId="3080DECE" w14:textId="77777777">
        <w:trPr>
          <w:tblHeader/>
        </w:trPr>
        <w:tc>
          <w:tcPr>
            <w:tcW w:w="13621" w:type="dxa"/>
            <w:gridSpan w:val="3"/>
            <w:shd w:val="clear" w:color="auto" w:fill="DEEBF6"/>
            <w:vAlign w:val="center"/>
          </w:tcPr>
          <w:p w:rsidRPr="009D2AAC" w:rsidR="00D6695A" w:rsidP="00D440B4" w:rsidRDefault="00D6695A" w14:paraId="00B1651E"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D6695A" w:rsidTr="00D440B4" w14:paraId="50BDC36B" w14:textId="77777777">
        <w:trPr>
          <w:trHeight w:val="776"/>
          <w:tblHeader/>
        </w:trPr>
        <w:tc>
          <w:tcPr>
            <w:tcW w:w="13621" w:type="dxa"/>
            <w:gridSpan w:val="3"/>
            <w:shd w:val="clear" w:color="auto" w:fill="auto"/>
            <w:vAlign w:val="center"/>
          </w:tcPr>
          <w:p w:rsidRPr="009D2AAC" w:rsidR="00D6695A" w:rsidP="00CD53D5" w:rsidRDefault="00CD53D5" w14:paraId="5AF05370" w14:textId="3E7871D6">
            <w:r>
              <w:t xml:space="preserve">Bloque B. Materiales y fabricación - Materiales técnicos y nuevos materiales. Clasificación y criterios de sostenibilidad. Selección y aplicaciones características. La industria metalúrgica asturiana. - Técnicas de fabricación: prototipado rápido y bajo demanda. Fabricación digital aplicada a proyectos. - Normas de seguridad e higiene en el trabajo. </w:t>
            </w:r>
          </w:p>
        </w:tc>
      </w:tr>
    </w:tbl>
    <w:p w:rsidR="00D6695A" w:rsidP="00847E84" w:rsidRDefault="00D6695A" w14:paraId="76F3E17C" w14:textId="77777777"/>
    <w:p w:rsidR="00D6695A" w:rsidP="00847E84" w:rsidRDefault="00D6695A" w14:paraId="146DE129" w14:textId="77777777">
      <w:pPr>
        <w:rPr>
          <w:b/>
          <w:bCs/>
        </w:rPr>
      </w:pPr>
    </w:p>
    <w:p w:rsidR="00D6695A" w:rsidP="00847E84" w:rsidRDefault="00D6695A" w14:paraId="46F89D14" w14:textId="77777777">
      <w:pPr>
        <w:rPr>
          <w:b/>
          <w:bCs/>
        </w:rPr>
      </w:pP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D6695A" w:rsidTr="00D440B4" w14:paraId="25D8FF80" w14:textId="77777777">
        <w:trPr>
          <w:tblHeader/>
        </w:trPr>
        <w:tc>
          <w:tcPr>
            <w:tcW w:w="4488" w:type="dxa"/>
            <w:shd w:val="clear" w:color="auto" w:fill="DEEBF6"/>
            <w:vAlign w:val="center"/>
          </w:tcPr>
          <w:p w:rsidRPr="009D2AAC" w:rsidR="00D6695A" w:rsidP="00D440B4" w:rsidRDefault="00D6695A" w14:paraId="0A8888DF"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D6695A" w:rsidP="00D440B4" w:rsidRDefault="00D6695A" w14:paraId="32F77E9F"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D6695A" w:rsidP="00D440B4" w:rsidRDefault="00D6695A" w14:paraId="5BC168A9"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D6695A" w:rsidTr="00D440B4" w14:paraId="42B2EA3C" w14:textId="77777777">
        <w:trPr>
          <w:trHeight w:val="728"/>
          <w:tblHeader/>
        </w:trPr>
        <w:tc>
          <w:tcPr>
            <w:tcW w:w="4488" w:type="dxa"/>
            <w:shd w:val="clear" w:color="auto" w:fill="auto"/>
            <w:vAlign w:val="center"/>
          </w:tcPr>
          <w:p w:rsidRPr="009D2AAC" w:rsidR="00D6695A" w:rsidP="00D440B4" w:rsidRDefault="00E433BC" w14:paraId="10CE9EC1" w14:textId="0A66B993">
            <w:pPr>
              <w:pBdr>
                <w:top w:val="nil"/>
                <w:left w:val="nil"/>
                <w:bottom w:val="nil"/>
                <w:right w:val="nil"/>
                <w:between w:val="nil"/>
              </w:pBdr>
              <w:spacing w:after="0" w:line="240" w:lineRule="auto"/>
              <w:jc w:val="center"/>
            </w:pPr>
            <w:r>
              <w:t xml:space="preserve">Competencia específica 3. Utilizar las herramientas digitales adecuadas, analizando sus posibilidades, configurándolas </w:t>
            </w:r>
            <w:proofErr w:type="gramStart"/>
            <w:r>
              <w:t>de acuerdo a</w:t>
            </w:r>
            <w:proofErr w:type="gramEnd"/>
            <w:r>
              <w:t xml:space="preserve"> sus necesidades y aplicando conocimientos interdisciplinares, para resolver tareas, así como para realizar la presentación de los resultados de una manera óptima.</w:t>
            </w:r>
          </w:p>
        </w:tc>
        <w:tc>
          <w:tcPr>
            <w:tcW w:w="5164" w:type="dxa"/>
            <w:shd w:val="clear" w:color="auto" w:fill="auto"/>
            <w:vAlign w:val="center"/>
          </w:tcPr>
          <w:p w:rsidRPr="009D2AAC" w:rsidR="00D6695A" w:rsidP="00D440B4" w:rsidRDefault="007717E1" w14:paraId="61AD1001" w14:textId="08793993">
            <w:pPr>
              <w:pBdr>
                <w:top w:val="nil"/>
                <w:left w:val="nil"/>
                <w:bottom w:val="nil"/>
                <w:right w:val="nil"/>
                <w:between w:val="nil"/>
              </w:pBdr>
              <w:spacing w:after="0" w:line="240" w:lineRule="auto"/>
              <w:jc w:val="center"/>
            </w:pPr>
            <w:r>
              <w:t>3.1. Resolver tareas propuestas y funciones asignadas, mediante el uso y configuración de diferentes herramientas digitales de manera óptima y autónoma. 3.2. Realizar la presentación de proyectos empleando herramientas digitales adecuadas.</w:t>
            </w:r>
          </w:p>
        </w:tc>
        <w:tc>
          <w:tcPr>
            <w:tcW w:w="3969" w:type="dxa"/>
            <w:shd w:val="clear" w:color="auto" w:fill="auto"/>
            <w:vAlign w:val="center"/>
          </w:tcPr>
          <w:p w:rsidRPr="007717E1" w:rsidR="00D6695A" w:rsidP="00D440B4" w:rsidRDefault="007717E1" w14:paraId="474BD18D" w14:textId="64BA7A53">
            <w:pPr>
              <w:pBdr>
                <w:top w:val="nil"/>
                <w:left w:val="nil"/>
                <w:bottom w:val="nil"/>
                <w:right w:val="nil"/>
                <w:between w:val="nil"/>
              </w:pBdr>
              <w:spacing w:after="0" w:line="240" w:lineRule="auto"/>
              <w:jc w:val="center"/>
              <w:rPr>
                <w:lang w:val="en-US"/>
              </w:rPr>
            </w:pPr>
            <w:r w:rsidRPr="007717E1">
              <w:rPr>
                <w:lang w:val="en-US"/>
              </w:rPr>
              <w:t>STEM1, STEM4, CD1, CD2, CD3, CD5, CPSAA5, CE3.</w:t>
            </w:r>
          </w:p>
        </w:tc>
      </w:tr>
      <w:tr w:rsidRPr="009D2AAC" w:rsidR="00D6695A" w:rsidTr="00D440B4" w14:paraId="3B8A9044" w14:textId="77777777">
        <w:trPr>
          <w:tblHeader/>
        </w:trPr>
        <w:tc>
          <w:tcPr>
            <w:tcW w:w="13621" w:type="dxa"/>
            <w:gridSpan w:val="3"/>
            <w:shd w:val="clear" w:color="auto" w:fill="DEEBF6"/>
            <w:vAlign w:val="center"/>
          </w:tcPr>
          <w:p w:rsidRPr="009D2AAC" w:rsidR="00D6695A" w:rsidP="00D440B4" w:rsidRDefault="00D6695A" w14:paraId="64D0DBBB"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D6695A" w:rsidTr="00D440B4" w14:paraId="59FA9976" w14:textId="77777777">
        <w:trPr>
          <w:trHeight w:val="776"/>
          <w:tblHeader/>
        </w:trPr>
        <w:tc>
          <w:tcPr>
            <w:tcW w:w="13621" w:type="dxa"/>
            <w:gridSpan w:val="3"/>
            <w:shd w:val="clear" w:color="auto" w:fill="auto"/>
            <w:vAlign w:val="center"/>
          </w:tcPr>
          <w:p w:rsidRPr="009D2AAC" w:rsidR="00D6695A" w:rsidP="008F27F6" w:rsidRDefault="00CD53D5" w14:paraId="4DCD59CB" w14:textId="49AA1E83">
            <w:r>
              <w:t xml:space="preserve">Bloque A. Proyectos de investigación y desarrollo - Estrategias de gestión y desarrollo de proyectos: diagramas de Gantt, metodologías Agile. Técnicas de investigación e ideación: </w:t>
            </w:r>
            <w:proofErr w:type="spellStart"/>
            <w:r>
              <w:t>design</w:t>
            </w:r>
            <w:proofErr w:type="spellEnd"/>
            <w:r>
              <w:t xml:space="preserve"> </w:t>
            </w:r>
            <w:proofErr w:type="spellStart"/>
            <w:r>
              <w:t>thinking</w:t>
            </w:r>
            <w:proofErr w:type="spellEnd"/>
            <w:r>
              <w:t xml:space="preserve">. Técnicas de trabajo en equipo. - Productos: Ciclo de vida. Estrategias de mejora continua. Planificación y desarrollo de diseño y comercialización. Logística, transporte y distribución. Metrología y normalización. Control de calidad. - Expresión gráfica. Aplicaciones CAD-CAE-CAM. Diagramas funcionales, esquemas y croquis. - Emprendimiento, resiliencia, perseverancia y creatividad para abordar problemas desde una perspectiva interdisciplinar. - Autoconfianza e iniciativa. Identificación y gestión de emociones. El error y la reevaluación como parte del proceso de aprendizaje. </w:t>
            </w:r>
          </w:p>
        </w:tc>
      </w:tr>
    </w:tbl>
    <w:p w:rsidR="00D6695A" w:rsidP="00847E84" w:rsidRDefault="00D6695A" w14:paraId="31DA3AD8" w14:textId="77777777">
      <w:pPr>
        <w:rPr>
          <w:b/>
          <w:bCs/>
        </w:rPr>
      </w:pPr>
    </w:p>
    <w:p w:rsidR="00D6695A" w:rsidP="00847E84" w:rsidRDefault="00D6695A" w14:paraId="36BD98DB" w14:textId="77777777">
      <w:pPr>
        <w:rPr>
          <w:b/>
          <w:bCs/>
        </w:rPr>
      </w:pP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D6695A" w:rsidTr="00D440B4" w14:paraId="3477FE5E" w14:textId="77777777">
        <w:trPr>
          <w:tblHeader/>
        </w:trPr>
        <w:tc>
          <w:tcPr>
            <w:tcW w:w="4488" w:type="dxa"/>
            <w:shd w:val="clear" w:color="auto" w:fill="DEEBF6"/>
            <w:vAlign w:val="center"/>
          </w:tcPr>
          <w:p w:rsidRPr="009D2AAC" w:rsidR="00D6695A" w:rsidP="00D440B4" w:rsidRDefault="00D6695A" w14:paraId="7DDE201A"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D6695A" w:rsidP="00D440B4" w:rsidRDefault="00D6695A" w14:paraId="4D827649"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D6695A" w:rsidP="00D440B4" w:rsidRDefault="00D6695A" w14:paraId="2100BDA4"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D6695A" w:rsidTr="00D440B4" w14:paraId="02959B9C" w14:textId="77777777">
        <w:trPr>
          <w:trHeight w:val="728"/>
          <w:tblHeader/>
        </w:trPr>
        <w:tc>
          <w:tcPr>
            <w:tcW w:w="4488" w:type="dxa"/>
            <w:shd w:val="clear" w:color="auto" w:fill="auto"/>
            <w:vAlign w:val="center"/>
          </w:tcPr>
          <w:p w:rsidRPr="009D2AAC" w:rsidR="00D6695A" w:rsidP="00D440B4" w:rsidRDefault="000B1F33" w14:paraId="7A66220E" w14:textId="79F4AD84">
            <w:pPr>
              <w:pBdr>
                <w:top w:val="nil"/>
                <w:left w:val="nil"/>
                <w:bottom w:val="nil"/>
                <w:right w:val="nil"/>
                <w:between w:val="nil"/>
              </w:pBdr>
              <w:spacing w:after="0" w:line="240" w:lineRule="auto"/>
              <w:jc w:val="center"/>
            </w:pPr>
            <w:r>
              <w:t>Competencia específica 4. Generar conocimientos y mejorar destrezas técnicas, transfiriendo y aplicando saberes de otras disciplinas científicas con actitud creativa, para calcular, y resolver problemas o dar respuesta a necesidades de los distintos ámbitos de la ingeniería.</w:t>
            </w:r>
          </w:p>
        </w:tc>
        <w:tc>
          <w:tcPr>
            <w:tcW w:w="5164" w:type="dxa"/>
            <w:shd w:val="clear" w:color="auto" w:fill="auto"/>
            <w:vAlign w:val="center"/>
          </w:tcPr>
          <w:p w:rsidRPr="009D2AAC" w:rsidR="00D6695A" w:rsidP="00D440B4" w:rsidRDefault="000B1F33" w14:paraId="3B355EFC" w14:textId="23FEB1E5">
            <w:pPr>
              <w:pBdr>
                <w:top w:val="nil"/>
                <w:left w:val="nil"/>
                <w:bottom w:val="nil"/>
                <w:right w:val="nil"/>
                <w:between w:val="nil"/>
              </w:pBdr>
              <w:spacing w:after="0" w:line="240" w:lineRule="auto"/>
              <w:jc w:val="center"/>
            </w:pPr>
            <w:r>
              <w:t>4.1. Resolver problemas asociados a sistemas e instalaciones mecánicas, aplicando fundamentos de mecanismos transmisión y transformación de movimientos, soporte y unión al desarrollo de montajes o simulaciones. 4.2. Resolver problemas asociados a sistemas e instalaciones eléctricas y electrónicas, aplicando fundamentos de corriente continua y máquinas eléctricas al desarrollo de montajes o simulaciones.</w:t>
            </w:r>
          </w:p>
        </w:tc>
        <w:tc>
          <w:tcPr>
            <w:tcW w:w="3969" w:type="dxa"/>
            <w:shd w:val="clear" w:color="auto" w:fill="auto"/>
            <w:vAlign w:val="center"/>
          </w:tcPr>
          <w:p w:rsidRPr="000B1F33" w:rsidR="00D6695A" w:rsidP="00D440B4" w:rsidRDefault="000B1F33" w14:paraId="0989B29B" w14:textId="1448ACA3">
            <w:pPr>
              <w:pBdr>
                <w:top w:val="nil"/>
                <w:left w:val="nil"/>
                <w:bottom w:val="nil"/>
                <w:right w:val="nil"/>
                <w:between w:val="nil"/>
              </w:pBdr>
              <w:spacing w:after="0" w:line="240" w:lineRule="auto"/>
              <w:jc w:val="center"/>
              <w:rPr>
                <w:lang w:val="en-US"/>
              </w:rPr>
            </w:pPr>
            <w:r w:rsidRPr="000B1F33">
              <w:rPr>
                <w:lang w:val="en-US"/>
              </w:rPr>
              <w:t>STEM1, STEM2, STEM3, STEM4, CD2, CD5, CPSAA5, CE3.</w:t>
            </w:r>
          </w:p>
        </w:tc>
      </w:tr>
      <w:tr w:rsidRPr="009D2AAC" w:rsidR="00D6695A" w:rsidTr="00D440B4" w14:paraId="7256371D" w14:textId="77777777">
        <w:trPr>
          <w:tblHeader/>
        </w:trPr>
        <w:tc>
          <w:tcPr>
            <w:tcW w:w="13621" w:type="dxa"/>
            <w:gridSpan w:val="3"/>
            <w:shd w:val="clear" w:color="auto" w:fill="DEEBF6"/>
            <w:vAlign w:val="center"/>
          </w:tcPr>
          <w:p w:rsidRPr="009D2AAC" w:rsidR="00D6695A" w:rsidP="00D440B4" w:rsidRDefault="00D6695A" w14:paraId="407F6519"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D6695A" w:rsidTr="00D440B4" w14:paraId="77A4790F" w14:textId="77777777">
        <w:trPr>
          <w:trHeight w:val="776"/>
          <w:tblHeader/>
        </w:trPr>
        <w:tc>
          <w:tcPr>
            <w:tcW w:w="13621" w:type="dxa"/>
            <w:gridSpan w:val="3"/>
            <w:shd w:val="clear" w:color="auto" w:fill="auto"/>
            <w:vAlign w:val="center"/>
          </w:tcPr>
          <w:p w:rsidR="00D6695A" w:rsidP="00BA2E5B" w:rsidRDefault="00BA2E5B" w14:paraId="4397B107" w14:textId="77777777">
            <w:r>
              <w:t xml:space="preserve">Bloque C. Sistemas mecánicos - Mecanismos de transmisión y transformación de movimientos. Soportes y unión de elementos mecánicos. Diseño, cálculo, montaje y experimentación física o simulada. Aplicación práctica a proyectos. </w:t>
            </w:r>
          </w:p>
          <w:p w:rsidRPr="009D2AAC" w:rsidR="00BA2E5B" w:rsidP="00BA2E5B" w:rsidRDefault="00BA2E5B" w14:paraId="708D4BDE" w14:textId="3614D75A">
            <w:r>
              <w:t xml:space="preserve">Bloque D. Sistemas eléctricos y electrónicos- Circuitos y máquinas eléctricas de corriente continua. Interpretación y representación esquematizada de circuitos, cálculo, montaje y experimentación física o simulada. Aplicación a proyectos. </w:t>
            </w:r>
          </w:p>
        </w:tc>
      </w:tr>
    </w:tbl>
    <w:p w:rsidR="00D6695A" w:rsidP="00847E84" w:rsidRDefault="00D6695A" w14:paraId="1E465070" w14:textId="77777777">
      <w:pPr>
        <w:rPr>
          <w:b/>
          <w:bCs/>
        </w:rPr>
      </w:pPr>
    </w:p>
    <w:p w:rsidR="006F0E0D" w:rsidP="00847E84" w:rsidRDefault="006F0E0D" w14:paraId="54EE5CC5" w14:textId="77777777">
      <w:pPr>
        <w:rPr>
          <w:b/>
          <w:bCs/>
        </w:rPr>
      </w:pPr>
    </w:p>
    <w:p w:rsidR="006F0E0D" w:rsidP="00847E84" w:rsidRDefault="006F0E0D" w14:paraId="12D50DA0" w14:textId="77777777">
      <w:pPr>
        <w:rPr>
          <w:b/>
          <w:bCs/>
        </w:rPr>
      </w:pP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6F0E0D" w:rsidTr="00D440B4" w14:paraId="74242BA0" w14:textId="77777777">
        <w:trPr>
          <w:tblHeader/>
        </w:trPr>
        <w:tc>
          <w:tcPr>
            <w:tcW w:w="4488" w:type="dxa"/>
            <w:shd w:val="clear" w:color="auto" w:fill="DEEBF6"/>
            <w:vAlign w:val="center"/>
          </w:tcPr>
          <w:p w:rsidRPr="009D2AAC" w:rsidR="006F0E0D" w:rsidP="00D440B4" w:rsidRDefault="006F0E0D" w14:paraId="07048310"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6F0E0D" w:rsidP="00D440B4" w:rsidRDefault="006F0E0D" w14:paraId="5324A63F"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6F0E0D" w:rsidP="00D440B4" w:rsidRDefault="006F0E0D" w14:paraId="400AA9E2"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6F0E0D" w:rsidTr="00D440B4" w14:paraId="17C69E8F" w14:textId="77777777">
        <w:trPr>
          <w:trHeight w:val="728"/>
          <w:tblHeader/>
        </w:trPr>
        <w:tc>
          <w:tcPr>
            <w:tcW w:w="4488" w:type="dxa"/>
            <w:shd w:val="clear" w:color="auto" w:fill="auto"/>
            <w:vAlign w:val="center"/>
          </w:tcPr>
          <w:p w:rsidRPr="009D2AAC" w:rsidR="006F0E0D" w:rsidP="00D440B4" w:rsidRDefault="005606A9" w14:paraId="2AAA81E0" w14:textId="085EA9CF">
            <w:pPr>
              <w:pBdr>
                <w:top w:val="nil"/>
                <w:left w:val="nil"/>
                <w:bottom w:val="nil"/>
                <w:right w:val="nil"/>
                <w:between w:val="nil"/>
              </w:pBdr>
              <w:spacing w:after="0" w:line="240" w:lineRule="auto"/>
              <w:jc w:val="center"/>
            </w:pPr>
            <w:r>
              <w:t>Competencia específica 5. Diseñar, crear y evaluar sistemas tecnológicos, aplicando conocimientos de programación informática, regulación automática y control, así como las posibilidades que ofrecen las tecnologías emergentes, para estudiar, controlar y automatizar tareas.</w:t>
            </w:r>
          </w:p>
        </w:tc>
        <w:tc>
          <w:tcPr>
            <w:tcW w:w="5164" w:type="dxa"/>
            <w:shd w:val="clear" w:color="auto" w:fill="auto"/>
            <w:vAlign w:val="center"/>
          </w:tcPr>
          <w:p w:rsidRPr="009D2AAC" w:rsidR="006F0E0D" w:rsidP="00D440B4" w:rsidRDefault="00EB75D8" w14:paraId="6A4545D0" w14:textId="318F25C3">
            <w:pPr>
              <w:pBdr>
                <w:top w:val="nil"/>
                <w:left w:val="nil"/>
                <w:bottom w:val="nil"/>
                <w:right w:val="nil"/>
                <w:between w:val="nil"/>
              </w:pBdr>
              <w:spacing w:after="0" w:line="240" w:lineRule="auto"/>
              <w:jc w:val="center"/>
            </w:pPr>
            <w:r>
              <w:t xml:space="preserve">5.1. Controlar el funcionamiento de sistemas tecnológicos y robóticos, utilizando lenguajes de programación informática y aplicando las posibilidades que ofrecen las tecnologías emergentes, tales como Inteligencia Artificial, internet de las cosas, </w:t>
            </w:r>
            <w:proofErr w:type="spellStart"/>
            <w:r>
              <w:t>big</w:t>
            </w:r>
            <w:proofErr w:type="spellEnd"/>
            <w:r>
              <w:t xml:space="preserve"> data... 5.2. Automatizar, programar y evaluar movimientos de robots, mediante su modelización y aplicando algoritmos sencillos y el uso de herramientas informáticas. 5.3 Conocer y comprender conceptos básicos de programación textual, mostrando el progreso paso a paso de la ejecución de un programa a partir de un estado inicial y prediciendo su estado final tras la ejecución.</w:t>
            </w:r>
          </w:p>
        </w:tc>
        <w:tc>
          <w:tcPr>
            <w:tcW w:w="3969" w:type="dxa"/>
            <w:shd w:val="clear" w:color="auto" w:fill="auto"/>
            <w:vAlign w:val="center"/>
          </w:tcPr>
          <w:p w:rsidRPr="00EB75D8" w:rsidR="006F0E0D" w:rsidP="00D440B4" w:rsidRDefault="00EB75D8" w14:paraId="7E943BCA" w14:textId="4C30D1CE">
            <w:pPr>
              <w:pBdr>
                <w:top w:val="nil"/>
                <w:left w:val="nil"/>
                <w:bottom w:val="nil"/>
                <w:right w:val="nil"/>
                <w:between w:val="nil"/>
              </w:pBdr>
              <w:spacing w:after="0" w:line="240" w:lineRule="auto"/>
              <w:jc w:val="center"/>
              <w:rPr>
                <w:lang w:val="en-US"/>
              </w:rPr>
            </w:pPr>
            <w:r w:rsidRPr="00EB75D8">
              <w:rPr>
                <w:lang w:val="en-US"/>
              </w:rPr>
              <w:t>STEM1, STEM2, STEM3, CD2, CD3, CD5, CPSAA1.1, CE3.</w:t>
            </w:r>
          </w:p>
        </w:tc>
      </w:tr>
      <w:tr w:rsidRPr="009D2AAC" w:rsidR="006F0E0D" w:rsidTr="00D440B4" w14:paraId="393A58AA" w14:textId="77777777">
        <w:trPr>
          <w:tblHeader/>
        </w:trPr>
        <w:tc>
          <w:tcPr>
            <w:tcW w:w="13621" w:type="dxa"/>
            <w:gridSpan w:val="3"/>
            <w:shd w:val="clear" w:color="auto" w:fill="DEEBF6"/>
            <w:vAlign w:val="center"/>
          </w:tcPr>
          <w:p w:rsidRPr="009D2AAC" w:rsidR="006F0E0D" w:rsidP="00D440B4" w:rsidRDefault="006F0E0D" w14:paraId="39BD9643"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6F0E0D" w:rsidTr="00D440B4" w14:paraId="508B10E0" w14:textId="77777777">
        <w:trPr>
          <w:trHeight w:val="776"/>
          <w:tblHeader/>
        </w:trPr>
        <w:tc>
          <w:tcPr>
            <w:tcW w:w="13621" w:type="dxa"/>
            <w:gridSpan w:val="3"/>
            <w:shd w:val="clear" w:color="auto" w:fill="auto"/>
            <w:vAlign w:val="center"/>
          </w:tcPr>
          <w:p w:rsidR="006C7B96" w:rsidP="006C7B96" w:rsidRDefault="006C7B96" w14:paraId="12510674" w14:textId="77777777">
            <w:r>
              <w:t xml:space="preserve">Bloque E. Sistemas informáticos. Programación - Fundamentos de la programación textual. Características, elementos y lenguajes. - Proceso de desarrollo: edición, compilación o interpretación, ejecución, pruebas y depuración. Creación de programas para la resolución de problemas. </w:t>
            </w:r>
            <w:proofErr w:type="spellStart"/>
            <w:r>
              <w:t>Modularización</w:t>
            </w:r>
            <w:proofErr w:type="spellEnd"/>
            <w:r>
              <w:t xml:space="preserve">. - Tecnologías emergentes: internet de las cosas. Aplicación a proyectos. - Protocolos de comunicación de redes de dispositivos. </w:t>
            </w:r>
          </w:p>
          <w:p w:rsidRPr="009D2AAC" w:rsidR="006F0E0D" w:rsidP="006C7B96" w:rsidRDefault="006C7B96" w14:paraId="0E6840CF" w14:textId="626AC9D5">
            <w:r>
              <w:t xml:space="preserve">Bloque F. Sistemas automáticos - Sistemas de control. Conceptos y elementos. Modelización de sistemas sencillos. - Automatización programada de procesos. Diseño, programación, construcción y simulación o montaje. - Sistemas de supervisión (SCADA). Telemetría y monitorización. - Aplicación de las tecnologías emergentes a los sistemas de control. - Robótica. Modelización de movimientos y acciones mecánicas. </w:t>
            </w:r>
          </w:p>
        </w:tc>
      </w:tr>
    </w:tbl>
    <w:p w:rsidR="006F0E0D" w:rsidP="00847E84" w:rsidRDefault="006F0E0D" w14:paraId="321B9B90" w14:textId="77777777">
      <w:pPr>
        <w:rPr>
          <w:b/>
          <w:bCs/>
        </w:rPr>
      </w:pPr>
    </w:p>
    <w:p w:rsidR="006F0E0D" w:rsidP="00847E84" w:rsidRDefault="006F0E0D" w14:paraId="710FD252" w14:textId="77777777">
      <w:pPr>
        <w:rPr>
          <w:b/>
          <w:bCs/>
        </w:rPr>
      </w:pP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6F0E0D" w:rsidTr="00D440B4" w14:paraId="0AF24F78" w14:textId="77777777">
        <w:trPr>
          <w:tblHeader/>
        </w:trPr>
        <w:tc>
          <w:tcPr>
            <w:tcW w:w="4488" w:type="dxa"/>
            <w:shd w:val="clear" w:color="auto" w:fill="DEEBF6"/>
            <w:vAlign w:val="center"/>
          </w:tcPr>
          <w:p w:rsidRPr="009D2AAC" w:rsidR="006F0E0D" w:rsidP="00D440B4" w:rsidRDefault="006F0E0D" w14:paraId="370B707A"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6F0E0D" w:rsidP="00D440B4" w:rsidRDefault="006F0E0D" w14:paraId="4CE6C220"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6F0E0D" w:rsidP="00D440B4" w:rsidRDefault="006F0E0D" w14:paraId="4BB21C3E"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6F0E0D" w:rsidTr="00D440B4" w14:paraId="31133D32" w14:textId="77777777">
        <w:trPr>
          <w:trHeight w:val="728"/>
          <w:tblHeader/>
        </w:trPr>
        <w:tc>
          <w:tcPr>
            <w:tcW w:w="4488" w:type="dxa"/>
            <w:shd w:val="clear" w:color="auto" w:fill="auto"/>
            <w:vAlign w:val="center"/>
          </w:tcPr>
          <w:p w:rsidRPr="009D2AAC" w:rsidR="006F0E0D" w:rsidP="00D440B4" w:rsidRDefault="00B76C76" w14:paraId="0CDF5303" w14:textId="2AEDDDF2">
            <w:pPr>
              <w:pBdr>
                <w:top w:val="nil"/>
                <w:left w:val="nil"/>
                <w:bottom w:val="nil"/>
                <w:right w:val="nil"/>
                <w:between w:val="nil"/>
              </w:pBdr>
              <w:spacing w:after="0" w:line="240" w:lineRule="auto"/>
              <w:jc w:val="center"/>
            </w:pPr>
            <w:r>
              <w:t>Competencia específica 6. Analizar y comprender sistemas tecnológicos de los distintos ámbitos de la ingeniería, estudiando sus características, consumo y eficiencia energética, para evaluar el uso responsable y sostenible que se hace de la tecnología.</w:t>
            </w:r>
          </w:p>
        </w:tc>
        <w:tc>
          <w:tcPr>
            <w:tcW w:w="5164" w:type="dxa"/>
            <w:shd w:val="clear" w:color="auto" w:fill="auto"/>
            <w:vAlign w:val="center"/>
          </w:tcPr>
          <w:p w:rsidRPr="009D2AAC" w:rsidR="006F0E0D" w:rsidP="00D440B4" w:rsidRDefault="00B76C76" w14:paraId="6E805834" w14:textId="71C6C682">
            <w:pPr>
              <w:pBdr>
                <w:top w:val="nil"/>
                <w:left w:val="nil"/>
                <w:bottom w:val="nil"/>
                <w:right w:val="nil"/>
                <w:between w:val="nil"/>
              </w:pBdr>
              <w:spacing w:after="0" w:line="240" w:lineRule="auto"/>
              <w:jc w:val="center"/>
            </w:pPr>
            <w:r>
              <w:t>6.1. Evaluar los distintos sistemas de generación de energía eléctrica y mercados energéticos, estudiando sus características, calculando sus magnitudes y valorando su eficiencia. 6.2. Analizar las diferentes instalaciones de una vivienda desde el punto de vista de su eficiencia energética, buscando aquellas opciones más comprometidas con la sostenibilidad y fomentando un uso responsable de las mismas.</w:t>
            </w:r>
          </w:p>
        </w:tc>
        <w:tc>
          <w:tcPr>
            <w:tcW w:w="3969" w:type="dxa"/>
            <w:shd w:val="clear" w:color="auto" w:fill="auto"/>
            <w:vAlign w:val="center"/>
          </w:tcPr>
          <w:p w:rsidRPr="005606A9" w:rsidR="006F0E0D" w:rsidP="00D440B4" w:rsidRDefault="005606A9" w14:paraId="4CC4B2FC" w14:textId="56F874C7">
            <w:pPr>
              <w:pBdr>
                <w:top w:val="nil"/>
                <w:left w:val="nil"/>
                <w:bottom w:val="nil"/>
                <w:right w:val="nil"/>
                <w:between w:val="nil"/>
              </w:pBdr>
              <w:spacing w:after="0" w:line="240" w:lineRule="auto"/>
              <w:jc w:val="center"/>
              <w:rPr>
                <w:lang w:val="en-US"/>
              </w:rPr>
            </w:pPr>
            <w:r w:rsidRPr="005606A9">
              <w:rPr>
                <w:lang w:val="en-US"/>
              </w:rPr>
              <w:t>STEM2, STEM5, CD1, CD2, CD4, CPSAA2, CC4, CE1.</w:t>
            </w:r>
          </w:p>
        </w:tc>
      </w:tr>
      <w:tr w:rsidRPr="009D2AAC" w:rsidR="006F0E0D" w:rsidTr="00D440B4" w14:paraId="36206F7A" w14:textId="77777777">
        <w:trPr>
          <w:tblHeader/>
        </w:trPr>
        <w:tc>
          <w:tcPr>
            <w:tcW w:w="13621" w:type="dxa"/>
            <w:gridSpan w:val="3"/>
            <w:shd w:val="clear" w:color="auto" w:fill="DEEBF6"/>
            <w:vAlign w:val="center"/>
          </w:tcPr>
          <w:p w:rsidRPr="009D2AAC" w:rsidR="006F0E0D" w:rsidP="00D440B4" w:rsidRDefault="006F0E0D" w14:paraId="4A1F843A"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6F0E0D" w:rsidTr="00D440B4" w14:paraId="53380156" w14:textId="77777777">
        <w:trPr>
          <w:trHeight w:val="776"/>
          <w:tblHeader/>
        </w:trPr>
        <w:tc>
          <w:tcPr>
            <w:tcW w:w="13621" w:type="dxa"/>
            <w:gridSpan w:val="3"/>
            <w:shd w:val="clear" w:color="auto" w:fill="auto"/>
            <w:vAlign w:val="center"/>
          </w:tcPr>
          <w:p w:rsidRPr="006C7B96" w:rsidR="006F0E0D" w:rsidP="006C7B96" w:rsidRDefault="006C7B96" w14:paraId="15615CF6" w14:textId="19F727B8">
            <w:pPr>
              <w:rPr>
                <w:b/>
                <w:bCs/>
              </w:rPr>
            </w:pPr>
            <w:r>
              <w:t>Bloque G. Tecnología sostenible - Sistemas y mercados energéticos. Consumo energético sostenible, técnicas y criterios de ahorro. Suministros domésticos. Contextualización en el caso de Asturias. - Instalaciones en viviendas: eléctricas, de agua y climatización, de comunicación y domóticas. Energías renovables, eficiencia energética y sostenibilidad.</w:t>
            </w:r>
          </w:p>
        </w:tc>
      </w:tr>
    </w:tbl>
    <w:p w:rsidR="006F0E0D" w:rsidP="00847E84" w:rsidRDefault="006F0E0D" w14:paraId="39742064" w14:textId="77777777">
      <w:pPr>
        <w:rPr>
          <w:b/>
          <w:bCs/>
        </w:rPr>
      </w:pPr>
    </w:p>
    <w:p w:rsidR="001F7A67" w:rsidP="00847E84" w:rsidRDefault="001F7A67" w14:paraId="2B70957D" w14:textId="77777777">
      <w:pPr>
        <w:rPr>
          <w:b/>
          <w:bCs/>
        </w:rPr>
      </w:pPr>
    </w:p>
    <w:p w:rsidR="511117FA" w:rsidP="2D5DB8B3" w:rsidRDefault="511117FA" w14:paraId="6301FD69" w14:textId="22AF2B6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2D5DB8B3" w:rsidR="511117FA">
        <w:rPr>
          <w:rFonts w:ascii="Calibri" w:hAnsi="Calibri" w:eastAsia="Calibri" w:cs="Calibri"/>
          <w:b w:val="1"/>
          <w:bCs w:val="1"/>
          <w:i w:val="0"/>
          <w:iCs w:val="0"/>
          <w:caps w:val="0"/>
          <w:smallCaps w:val="0"/>
          <w:noProof w:val="0"/>
          <w:color w:val="000000" w:themeColor="text1" w:themeTint="FF" w:themeShade="FF"/>
          <w:sz w:val="22"/>
          <w:szCs w:val="22"/>
          <w:lang w:val="es-ES"/>
        </w:rPr>
        <w:t>Procedimiento de evaluación y criterios de calificación extraídos de la Programación Docente</w:t>
      </w:r>
    </w:p>
    <w:p w:rsidR="511117FA" w:rsidP="2D5DB8B3" w:rsidRDefault="511117FA" w14:paraId="3436A9D7" w14:textId="2F74AEAA">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Se entenderá como procedimientos de evaluación a los métodos que se utilicen para la recogida de información, como pueden ser la observación sistemática, el análisis de las producciones del alumnado, las interacciones orales con el alumnado, las pruebas específicas, las encuestas y cuestionarios, la observación externa u otros. </w:t>
      </w:r>
    </w:p>
    <w:p w:rsidR="511117FA" w:rsidP="2D5DB8B3" w:rsidRDefault="511117FA" w14:paraId="6886C1D7" w14:textId="6CAB7B75">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Cada uno de estos procedimientos se concretará en uno o varios instrumentos de evaluación, entendidos como los registros, documentos y soportes físicos o digitales que emplea el profesorado para recoger evidencias del progreso del aprendizaje del alumnado, como pueden ser listados de control, escalas de observación, dianas de aprendizaje, semáforo, escalera de la metacognición, rúbricas de evaluación, textos escritos, producciones orales, monografías, pruebas objetivas, exposiciones, etcétera. </w:t>
      </w:r>
    </w:p>
    <w:p w:rsidR="511117FA" w:rsidP="2D5DB8B3" w:rsidRDefault="511117FA" w14:paraId="5D25EE29" w14:textId="64A80831">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Todos los criterios de evaluación deberán estar asociados a uno o más procedimientos e instrumentos de evaluación.</w:t>
      </w:r>
    </w:p>
    <w:p w:rsidR="511117FA" w:rsidP="2D5DB8B3" w:rsidRDefault="511117FA" w14:paraId="4AE827EF" w14:textId="2B931962">
      <w:pPr>
        <w:pStyle w:val="Normal1"/>
        <w:numPr>
          <w:ilvl w:val="0"/>
          <w:numId w:val="10"/>
        </w:numPr>
        <w:spacing w:after="160" w:line="360" w:lineRule="auto"/>
        <w:jc w:val="both"/>
        <w:rPr>
          <w:noProof w:val="0"/>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Cada criterio de evaluación se valorará con al menos un instrumento de evaluación específico de los indicados en el punto anterior, conocido por el alumnado con antelación y se le asignará una calificación numérica de entre 0 y 10.</w:t>
      </w:r>
      <w:r w:rsidRPr="2D5DB8B3" w:rsidR="4D40A6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D5DB8B3" w:rsidR="4D40A6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el caso de que se utilice más de un instrumento de evaluación la nota asignada a cada criterio de evaluación será la media de las notas obtenidas en los instrumentos de evaluación empleados.</w:t>
      </w:r>
      <w:r w:rsidRPr="2D5DB8B3" w:rsidR="4D40A6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D5DB8B3" w:rsidR="4D40A627">
        <w:rPr>
          <w:noProof w:val="0"/>
          <w:lang w:val="es-ES"/>
        </w:rPr>
        <w:t xml:space="preserve"> </w:t>
      </w:r>
    </w:p>
    <w:p w:rsidR="511117FA" w:rsidP="2D5DB8B3" w:rsidRDefault="511117FA" w14:paraId="0C17EB2E" w14:textId="568CF312">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Criterios de calificación: Las calificaciones obtenidas para cada criterio de evaluación ponderarán de forma equitativa para obtener la nota correspondiente a cada competencia específica. </w:t>
      </w:r>
    </w:p>
    <w:p w:rsidR="511117FA" w:rsidP="2D5DB8B3" w:rsidRDefault="511117FA" w14:paraId="3E07A02E" w14:textId="61395B1F">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nota correspondiente a cada Unidad de Programación se obtendrá como media aritmética de las notas obtenidas en todas las competencias específicas trabajadas. </w:t>
      </w:r>
    </w:p>
    <w:p w:rsidR="511117FA" w:rsidP="2D5DB8B3" w:rsidRDefault="511117FA" w14:paraId="6C034AE5" w14:textId="730B4F9A">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nota que reflejará el boletín de notas trimestral será la media de las Unidades de Programación trabajadas durante el trimestre. </w:t>
      </w:r>
    </w:p>
    <w:p w:rsidR="511117FA" w:rsidP="2D5DB8B3" w:rsidRDefault="511117FA" w14:paraId="2A0A7FE6" w14:textId="6A859F86">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La nota final será la media de las Unidades de Programación trabajadas durante el curso.</w:t>
      </w:r>
    </w:p>
    <w:p w:rsidR="511117FA" w:rsidP="2D5DB8B3" w:rsidRDefault="511117FA" w14:paraId="53299DC2" w14:textId="46BDD12D">
      <w:pPr>
        <w:pStyle w:val="Normal1"/>
        <w:numPr>
          <w:ilvl w:val="0"/>
          <w:numId w:val="10"/>
        </w:numPr>
        <w:spacing w:before="0" w:beforeAutospacing="off" w:after="160" w:afterAutospacing="off" w:line="36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caso de que se produzcan faltas de asistencia, indistintamente de su causa, que imposibiliten la aplicación de los procedimientos e instrumentos de evaluación indicados arriba para un período de evaluación determinado se realizará una única prueba escrita para cada una de las Unidades de Programación en cuyo desarrollo se diera esta circunstancia. Esta prueba estará diseñada para valorar los criterios de evaluación que hayan sido trabajados a lo largo del trimestre, ponderados equitativamente tal y como se recoge en el procedimiento general de evaluación</w:t>
      </w:r>
    </w:p>
    <w:p w:rsidR="2D5DB8B3" w:rsidP="2D5DB8B3" w:rsidRDefault="2D5DB8B3" w14:paraId="31125460" w14:textId="2C3ADB3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p>
    <w:p w:rsidR="2D5DB8B3" w:rsidP="2D5DB8B3" w:rsidRDefault="2D5DB8B3" w14:paraId="685EE356" w14:textId="0E57587A">
      <w:pPr>
        <w:pStyle w:val="Normal"/>
      </w:pPr>
    </w:p>
    <w:sectPr w:rsidR="00796909" w:rsidSect="00611B7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380d4a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7680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06a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5be38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316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00fb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76b6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e155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0c63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4160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C"/>
    <w:rsid w:val="00001860"/>
    <w:rsid w:val="000B1F33"/>
    <w:rsid w:val="0013230D"/>
    <w:rsid w:val="00162249"/>
    <w:rsid w:val="00172DA8"/>
    <w:rsid w:val="00176A69"/>
    <w:rsid w:val="001C7CEB"/>
    <w:rsid w:val="001F1234"/>
    <w:rsid w:val="001F7A67"/>
    <w:rsid w:val="00222510"/>
    <w:rsid w:val="003254BE"/>
    <w:rsid w:val="003D53E0"/>
    <w:rsid w:val="003E133B"/>
    <w:rsid w:val="00433142"/>
    <w:rsid w:val="0044191C"/>
    <w:rsid w:val="00476D93"/>
    <w:rsid w:val="005606A9"/>
    <w:rsid w:val="0058095B"/>
    <w:rsid w:val="005931CA"/>
    <w:rsid w:val="005C670C"/>
    <w:rsid w:val="005C7C10"/>
    <w:rsid w:val="005D1E26"/>
    <w:rsid w:val="005F02AA"/>
    <w:rsid w:val="00611B7F"/>
    <w:rsid w:val="006258F4"/>
    <w:rsid w:val="00665846"/>
    <w:rsid w:val="006824C9"/>
    <w:rsid w:val="00685734"/>
    <w:rsid w:val="006A4FD7"/>
    <w:rsid w:val="006C7B96"/>
    <w:rsid w:val="006E3729"/>
    <w:rsid w:val="006E56DD"/>
    <w:rsid w:val="006F0E0D"/>
    <w:rsid w:val="0072042E"/>
    <w:rsid w:val="007717E1"/>
    <w:rsid w:val="00796909"/>
    <w:rsid w:val="00815DBE"/>
    <w:rsid w:val="00847E84"/>
    <w:rsid w:val="008D3E9C"/>
    <w:rsid w:val="008F27F6"/>
    <w:rsid w:val="009121D2"/>
    <w:rsid w:val="0094618C"/>
    <w:rsid w:val="00964021"/>
    <w:rsid w:val="009A214D"/>
    <w:rsid w:val="00A34DA7"/>
    <w:rsid w:val="00AC3E92"/>
    <w:rsid w:val="00AE1ECE"/>
    <w:rsid w:val="00B23CEC"/>
    <w:rsid w:val="00B344B9"/>
    <w:rsid w:val="00B76C76"/>
    <w:rsid w:val="00B8423C"/>
    <w:rsid w:val="00B86683"/>
    <w:rsid w:val="00BA2E5B"/>
    <w:rsid w:val="00BD4068"/>
    <w:rsid w:val="00BE2E68"/>
    <w:rsid w:val="00C03B8A"/>
    <w:rsid w:val="00C12943"/>
    <w:rsid w:val="00CD53D5"/>
    <w:rsid w:val="00CD5611"/>
    <w:rsid w:val="00D11A7F"/>
    <w:rsid w:val="00D6695A"/>
    <w:rsid w:val="00DC547B"/>
    <w:rsid w:val="00E433BC"/>
    <w:rsid w:val="00E46635"/>
    <w:rsid w:val="00E92FD3"/>
    <w:rsid w:val="00EB75D8"/>
    <w:rsid w:val="00EC1010"/>
    <w:rsid w:val="00EE6C4D"/>
    <w:rsid w:val="00F302E4"/>
    <w:rsid w:val="05DB0EBE"/>
    <w:rsid w:val="08A14803"/>
    <w:rsid w:val="0C6A5E87"/>
    <w:rsid w:val="0D344C2F"/>
    <w:rsid w:val="0EBD7EEF"/>
    <w:rsid w:val="1358DDC8"/>
    <w:rsid w:val="13729D3B"/>
    <w:rsid w:val="15F81870"/>
    <w:rsid w:val="16300336"/>
    <w:rsid w:val="1AAF9495"/>
    <w:rsid w:val="1ACDB4A2"/>
    <w:rsid w:val="1CDAE1E8"/>
    <w:rsid w:val="1EC267E2"/>
    <w:rsid w:val="1F1EE76B"/>
    <w:rsid w:val="205120B9"/>
    <w:rsid w:val="2BC1E852"/>
    <w:rsid w:val="2D5DB8B3"/>
    <w:rsid w:val="2D6392B8"/>
    <w:rsid w:val="2DC44B49"/>
    <w:rsid w:val="3581EE18"/>
    <w:rsid w:val="36701589"/>
    <w:rsid w:val="3C8401F0"/>
    <w:rsid w:val="41AEA54D"/>
    <w:rsid w:val="41F74771"/>
    <w:rsid w:val="4D40A627"/>
    <w:rsid w:val="511117FA"/>
    <w:rsid w:val="53203B64"/>
    <w:rsid w:val="563CF562"/>
    <w:rsid w:val="59EDE6F1"/>
    <w:rsid w:val="5B19A4FC"/>
    <w:rsid w:val="6170E491"/>
    <w:rsid w:val="66B927FD"/>
    <w:rsid w:val="683330AD"/>
    <w:rsid w:val="68C99E49"/>
    <w:rsid w:val="6D496CA1"/>
    <w:rsid w:val="732AC642"/>
    <w:rsid w:val="74884AA4"/>
    <w:rsid w:val="7B2404C9"/>
    <w:rsid w:val="7DB39831"/>
    <w:rsid w:val="7E00663C"/>
    <w:rsid w:val="7E6393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55FA"/>
  <w15:chartTrackingRefBased/>
  <w15:docId w15:val="{15966D0A-E304-4F02-A2B4-F9E89AF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2E68"/>
    <w:rPr>
      <w:rFonts w:ascii="Calibri" w:hAnsi="Calibri" w:eastAsia="Calibri" w:cs="Calibri"/>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1" w:customStyle="true">
    <w:uiPriority w:val="1"/>
    <w:name w:val="Normal1"/>
    <w:basedOn w:val="Normal"/>
    <w:link w:val="Normal1Car"/>
    <w:rsid w:val="2D5DB8B3"/>
    <w:pPr>
      <w:jc w:val="both"/>
    </w:pPr>
  </w:style>
  <w:style w:type="character" w:styleId="Normal1Car" w:customStyle="true">
    <w:uiPriority w:val="1"/>
    <w:name w:val="Normal1 Car"/>
    <w:basedOn w:val="Fuentedeprrafopredeter"/>
    <w:link w:val="Normal1"/>
    <w:rsid w:val="2D5DB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numbering" Target="numbering.xml" Id="R9ee81c95e124429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33CCEAD16CCA64A84BBB826A6EED6A9" ma:contentTypeVersion="5" ma:contentTypeDescription="Crear nuevo documento." ma:contentTypeScope="" ma:versionID="129bb9443c94720d43450e1c2a3c199f">
  <xsd:schema xmlns:xsd="http://www.w3.org/2001/XMLSchema" xmlns:xs="http://www.w3.org/2001/XMLSchema" xmlns:p="http://schemas.microsoft.com/office/2006/metadata/properties" xmlns:ns2="d32fa80e-1f65-4b81-aed5-345e176b30e1" xmlns:ns3="7d9ac933-eba7-4bc5-b007-b200f349dc72" targetNamespace="http://schemas.microsoft.com/office/2006/metadata/properties" ma:root="true" ma:fieldsID="cac63f43daa4138f8bd7fa8e6bc8112f" ns2:_="" ns3:_="">
    <xsd:import namespace="d32fa80e-1f65-4b81-aed5-345e176b30e1"/>
    <xsd:import namespace="7d9ac933-eba7-4bc5-b007-b200f349dc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a80e-1f65-4b81-aed5-345e176b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ac933-eba7-4bc5-b007-b200f349dc7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6136E-A290-44C2-9ADE-03E990759013}">
  <ds:schemaRefs>
    <ds:schemaRef ds:uri="http://schemas.openxmlformats.org/officeDocument/2006/bibliography"/>
  </ds:schemaRefs>
</ds:datastoreItem>
</file>

<file path=customXml/itemProps2.xml><?xml version="1.0" encoding="utf-8"?>
<ds:datastoreItem xmlns:ds="http://schemas.openxmlformats.org/officeDocument/2006/customXml" ds:itemID="{71259B00-0371-4806-BBE0-5055FB2ADC13}"/>
</file>

<file path=customXml/itemProps3.xml><?xml version="1.0" encoding="utf-8"?>
<ds:datastoreItem xmlns:ds="http://schemas.openxmlformats.org/officeDocument/2006/customXml" ds:itemID="{C5B49067-3D6C-43A8-BC4F-38E373D3665F}">
  <ds:schemaRefs>
    <ds:schemaRef ds:uri="http://schemas.microsoft.com/sharepoint/v3/contenttype/forms"/>
  </ds:schemaRefs>
</ds:datastoreItem>
</file>

<file path=customXml/itemProps4.xml><?xml version="1.0" encoding="utf-8"?>
<ds:datastoreItem xmlns:ds="http://schemas.openxmlformats.org/officeDocument/2006/customXml" ds:itemID="{8379ABF3-D3FF-41AA-B819-0506F6302087}">
  <ds:schemaRefs>
    <ds:schemaRef ds:uri="http://schemas.microsoft.com/office/2006/documentManagement/types"/>
    <ds:schemaRef ds:uri="http://purl.org/dc/terms/"/>
    <ds:schemaRef ds:uri="http://schemas.openxmlformats.org/package/2006/metadata/core-properties"/>
    <ds:schemaRef ds:uri="http://purl.org/dc/dcmitype/"/>
    <ds:schemaRef ds:uri="c9c826cd-acbe-4947-875e-fc2eab056ebe"/>
    <ds:schemaRef ds:uri="http://purl.org/dc/elements/1.1/"/>
    <ds:schemaRef ds:uri="http://schemas.microsoft.com/office/2006/metadata/properties"/>
    <ds:schemaRef ds:uri="http://schemas.microsoft.com/office/infopath/2007/PartnerControls"/>
    <ds:schemaRef ds:uri="03c3b828-a78f-478f-8a6c-1bb659cba3c2"/>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MENDEZ-NAVIA GOMEZ</dc:creator>
  <cp:keywords/>
  <dc:description/>
  <cp:lastModifiedBy>ROBERTO MENDEZ-NAVIA GOMEZ</cp:lastModifiedBy>
  <cp:revision>4</cp:revision>
  <dcterms:created xsi:type="dcterms:W3CDTF">2022-11-29T13:17:00Z</dcterms:created>
  <dcterms:modified xsi:type="dcterms:W3CDTF">2023-10-31T13:18:55Z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0x010100C33CCEAD16CCA64A84BBB826A6EED6A9</vt:lpwstr>
  </property>
</Properties>
</file>