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84" w:rsidRPr="00E151DE" w:rsidRDefault="00E151DE" w:rsidP="00E151DE">
      <w:pPr>
        <w:pStyle w:val="Ttulo3"/>
        <w:ind w:left="284"/>
        <w:jc w:val="center"/>
        <w:rPr>
          <w:rFonts w:ascii="Calibri" w:hAnsi="Calibri" w:cs="Calibri"/>
          <w:color w:val="000066"/>
          <w:sz w:val="22"/>
          <w:szCs w:val="22"/>
        </w:rPr>
      </w:pPr>
      <w:bookmarkStart w:id="0" w:name="_Toc8858488"/>
      <w:r>
        <w:rPr>
          <w:rFonts w:ascii="Calibri" w:hAnsi="Calibri" w:cs="Calibri"/>
          <w:color w:val="000066"/>
          <w:sz w:val="22"/>
          <w:szCs w:val="22"/>
        </w:rPr>
        <w:t>02_2B_</w:t>
      </w:r>
      <w:r w:rsidR="00AA2C4A">
        <w:rPr>
          <w:rFonts w:ascii="Calibri" w:hAnsi="Calibri" w:cs="Calibri"/>
          <w:color w:val="000066"/>
          <w:sz w:val="22"/>
          <w:szCs w:val="22"/>
        </w:rPr>
        <w:t xml:space="preserve">RECLAMACIÓN </w:t>
      </w:r>
      <w:r w:rsidRPr="00DC26BC">
        <w:rPr>
          <w:rFonts w:ascii="Calibri" w:hAnsi="Calibri" w:cs="Calibri"/>
          <w:color w:val="000066"/>
          <w:sz w:val="22"/>
          <w:szCs w:val="22"/>
        </w:rPr>
        <w:t xml:space="preserve">CONTRA LA NO APRECIACIÓN DE </w:t>
      </w:r>
      <w:r w:rsidRPr="00E151DE">
        <w:rPr>
          <w:rFonts w:ascii="Calibri" w:hAnsi="Calibri" w:cs="Calibri"/>
          <w:color w:val="000066"/>
          <w:sz w:val="22"/>
          <w:szCs w:val="22"/>
        </w:rPr>
        <w:t>MADUREZ</w:t>
      </w:r>
      <w:r w:rsidRPr="00DC26BC">
        <w:rPr>
          <w:rFonts w:ascii="Calibri" w:hAnsi="Calibri" w:cs="Calibri"/>
          <w:color w:val="000066"/>
          <w:sz w:val="22"/>
          <w:szCs w:val="22"/>
        </w:rPr>
        <w:t xml:space="preserve"> ACADÉMICA EN RELACIÓN CON LOS OBJETIVOS DEL BACHILLERATO </w:t>
      </w:r>
      <w:r>
        <w:rPr>
          <w:rFonts w:ascii="Calibri" w:hAnsi="Calibri" w:cs="Calibri"/>
          <w:color w:val="000066"/>
          <w:sz w:val="22"/>
          <w:szCs w:val="22"/>
        </w:rPr>
        <w:t>Y LAS COMPETENCIAS CORRESPONDIENTES Y DE</w:t>
      </w:r>
      <w:r w:rsidRPr="00DC26BC">
        <w:rPr>
          <w:rFonts w:ascii="Calibri" w:hAnsi="Calibri" w:cs="Calibri"/>
          <w:color w:val="000066"/>
          <w:sz w:val="22"/>
          <w:szCs w:val="22"/>
        </w:rPr>
        <w:t xml:space="preserve"> LAS POSIBILIDADES DE PROSEGUIR ESTUDIOS.</w:t>
      </w:r>
      <w:bookmarkEnd w:id="0"/>
    </w:p>
    <w:p w:rsidR="00EE5B58" w:rsidRDefault="00EE5B58" w:rsidP="00C0350F">
      <w:pPr>
        <w:tabs>
          <w:tab w:val="left" w:pos="1365"/>
        </w:tabs>
        <w:jc w:val="right"/>
        <w:rPr>
          <w:color w:val="0070C0"/>
          <w:sz w:val="20"/>
          <w:szCs w:val="20"/>
        </w:rPr>
      </w:pPr>
    </w:p>
    <w:p w:rsidR="00C37984" w:rsidRDefault="00C37984" w:rsidP="002D7B11">
      <w:pPr>
        <w:tabs>
          <w:tab w:val="left" w:pos="1365"/>
        </w:tabs>
        <w:spacing w:after="120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="004401C8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:rsidR="00C37984" w:rsidRDefault="00C37984" w:rsidP="00C0350F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:rsidR="00F733DD" w:rsidRDefault="00F733DD" w:rsidP="00F733DD">
      <w:pPr>
        <w:spacing w:before="120" w:after="0"/>
        <w:jc w:val="both"/>
        <w:rPr>
          <w:color w:val="0000FF"/>
          <w:sz w:val="20"/>
          <w:szCs w:val="20"/>
        </w:rPr>
      </w:pPr>
    </w:p>
    <w:p w:rsidR="007347D1" w:rsidRDefault="00C37984" w:rsidP="00F733DD">
      <w:pPr>
        <w:spacing w:before="120" w:after="0"/>
        <w:jc w:val="both"/>
        <w:rPr>
          <w:sz w:val="20"/>
          <w:szCs w:val="20"/>
        </w:rPr>
      </w:pPr>
      <w:r w:rsidRPr="00257D0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2"/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sz w:val="20"/>
          <w:szCs w:val="20"/>
        </w:rPr>
        <w:t xml:space="preserve">ese centro, </w:t>
      </w:r>
      <w:r w:rsidRPr="00E55169">
        <w:rPr>
          <w:color w:val="0070C0"/>
          <w:sz w:val="20"/>
          <w:szCs w:val="20"/>
        </w:rPr>
        <w:t>…</w:t>
      </w:r>
      <w:r w:rsidRPr="00257D0A">
        <w:rPr>
          <w:color w:val="0000FF"/>
          <w:sz w:val="20"/>
          <w:szCs w:val="20"/>
        </w:rPr>
        <w:t>…………………………………………………………………………..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>abiendo recibido la información</w:t>
      </w:r>
      <w:r>
        <w:rPr>
          <w:sz w:val="20"/>
          <w:szCs w:val="20"/>
        </w:rPr>
        <w:t xml:space="preserve"> de suevaluación</w:t>
      </w:r>
      <w:r w:rsidRPr="00FD115B">
        <w:rPr>
          <w:sz w:val="20"/>
          <w:szCs w:val="20"/>
        </w:rPr>
        <w:t xml:space="preserve"> final </w:t>
      </w:r>
      <w:r w:rsidR="00F733DD">
        <w:rPr>
          <w:sz w:val="20"/>
          <w:szCs w:val="20"/>
        </w:rPr>
        <w:t xml:space="preserve">negativa </w:t>
      </w:r>
      <w:r>
        <w:rPr>
          <w:sz w:val="20"/>
          <w:szCs w:val="20"/>
        </w:rPr>
        <w:t xml:space="preserve">al término del curso </w:t>
      </w:r>
      <w:r w:rsidRPr="00E55169">
        <w:rPr>
          <w:color w:val="0070C0"/>
          <w:sz w:val="20"/>
          <w:szCs w:val="20"/>
        </w:rPr>
        <w:t>……….</w:t>
      </w:r>
      <w:r w:rsidR="007D003C">
        <w:rPr>
          <w:sz w:val="20"/>
          <w:szCs w:val="20"/>
        </w:rPr>
        <w:t>d</w:t>
      </w:r>
      <w:r w:rsidRPr="00FD115B">
        <w:rPr>
          <w:sz w:val="20"/>
          <w:szCs w:val="20"/>
        </w:rPr>
        <w:t xml:space="preserve">e </w:t>
      </w:r>
      <w:r w:rsidR="004401C8">
        <w:rPr>
          <w:sz w:val="20"/>
          <w:szCs w:val="20"/>
        </w:rPr>
        <w:t>b</w:t>
      </w:r>
      <w:r w:rsidR="00F26F30">
        <w:rPr>
          <w:sz w:val="20"/>
          <w:szCs w:val="20"/>
        </w:rPr>
        <w:t>achillerato</w:t>
      </w:r>
      <w:r w:rsidRPr="007D003C">
        <w:rPr>
          <w:sz w:val="20"/>
          <w:szCs w:val="20"/>
        </w:rPr>
        <w:t>,</w:t>
      </w:r>
      <w:r w:rsidR="00F733DD" w:rsidRPr="00F52F30">
        <w:rPr>
          <w:sz w:val="20"/>
          <w:szCs w:val="20"/>
        </w:rPr>
        <w:t xml:space="preserve">con amparo en lo dispuesto en el artículo 6 </w:t>
      </w:r>
    </w:p>
    <w:p w:rsidR="003D349E" w:rsidRPr="007B61AD" w:rsidRDefault="00F733DD" w:rsidP="00F733DD">
      <w:pPr>
        <w:spacing w:before="120" w:after="0"/>
        <w:jc w:val="both"/>
        <w:rPr>
          <w:color w:val="0000FF"/>
          <w:sz w:val="18"/>
          <w:szCs w:val="18"/>
        </w:rPr>
      </w:pPr>
      <w:r w:rsidRPr="00F52F30">
        <w:rPr>
          <w:sz w:val="20"/>
          <w:szCs w:val="20"/>
        </w:rPr>
        <w:t>del Decreto 7/2019, de 6 de febrero, de primera modificación del Decreto 249/2007, de 26 de septiembre, por el que se regulan los derechos y deberes del alumnado y normas de convivencia en los centros docentes no universitarios sostenidos con fondos públicos  del Principado de Asturias</w:t>
      </w:r>
      <w:r w:rsidR="007E5E24">
        <w:rPr>
          <w:sz w:val="20"/>
          <w:szCs w:val="20"/>
        </w:rPr>
        <w:t xml:space="preserve">y </w:t>
      </w:r>
      <w:r w:rsidR="00C37984" w:rsidRPr="00FD115B">
        <w:rPr>
          <w:sz w:val="20"/>
          <w:szCs w:val="20"/>
        </w:rPr>
        <w:t xml:space="preserve">estimando </w:t>
      </w:r>
      <w:r w:rsidR="00C37984">
        <w:rPr>
          <w:sz w:val="20"/>
          <w:szCs w:val="20"/>
        </w:rPr>
        <w:t>inadecuada</w:t>
      </w:r>
      <w:r w:rsidR="00C37984" w:rsidRPr="00FD115B">
        <w:rPr>
          <w:sz w:val="20"/>
          <w:szCs w:val="20"/>
        </w:rPr>
        <w:t xml:space="preserve"> la </w:t>
      </w:r>
      <w:r w:rsidR="00C37984">
        <w:rPr>
          <w:sz w:val="20"/>
          <w:szCs w:val="20"/>
        </w:rPr>
        <w:t xml:space="preserve">decisión del equipo docente </w:t>
      </w:r>
      <w:r w:rsidR="00C37984" w:rsidRPr="00FD115B">
        <w:rPr>
          <w:sz w:val="20"/>
          <w:szCs w:val="20"/>
        </w:rPr>
        <w:t>de</w:t>
      </w:r>
      <w:r w:rsidR="00C37984">
        <w:rPr>
          <w:sz w:val="20"/>
          <w:szCs w:val="20"/>
        </w:rPr>
        <w:t xml:space="preserve"> no reconocerle estar en condiciones de </w:t>
      </w:r>
      <w:r w:rsidR="00C37984" w:rsidRPr="00F26F30">
        <w:rPr>
          <w:sz w:val="20"/>
          <w:szCs w:val="20"/>
        </w:rPr>
        <w:t>titulación,</w:t>
      </w:r>
      <w:r w:rsidR="00C37984">
        <w:rPr>
          <w:sz w:val="20"/>
          <w:szCs w:val="20"/>
        </w:rPr>
        <w:t xml:space="preserve"> y apreciando</w:t>
      </w:r>
      <w:r w:rsidR="00C37984" w:rsidRPr="00FD115B">
        <w:rPr>
          <w:sz w:val="20"/>
          <w:szCs w:val="20"/>
        </w:rPr>
        <w:t xml:space="preserve"> que se ha incurrido en una</w:t>
      </w:r>
      <w:r w:rsidR="003D349E" w:rsidRPr="00F733DD">
        <w:rPr>
          <w:b/>
          <w:sz w:val="20"/>
          <w:szCs w:val="20"/>
        </w:rPr>
        <w:t>incorrecta aplicación de los criterios y procedimientos de valoración de la madurez académica en relación con los objetivos del bachillerato y las competencias correspondientes y de las posibilidades de progreso en estudios posteriores.</w:t>
      </w:r>
      <w:r w:rsidR="003D349E" w:rsidRPr="00F733DD">
        <w:rPr>
          <w:sz w:val="20"/>
          <w:szCs w:val="20"/>
        </w:rPr>
        <w:t xml:space="preserve"> Por las razones que se exponen a continuación:</w:t>
      </w:r>
      <w:r w:rsidR="003D349E" w:rsidRPr="007B61AD">
        <w:rPr>
          <w:color w:val="0000FF"/>
          <w:sz w:val="18"/>
          <w:szCs w:val="18"/>
        </w:rPr>
        <w:t>………………………………</w:t>
      </w:r>
      <w:r w:rsidRPr="007B61AD">
        <w:rPr>
          <w:color w:val="0000FF"/>
          <w:sz w:val="18"/>
          <w:szCs w:val="18"/>
        </w:rPr>
        <w:t>…………………………………………</w:t>
      </w:r>
      <w:r w:rsidR="003D349E" w:rsidRPr="007B61AD">
        <w:rPr>
          <w:color w:val="0000FF"/>
          <w:sz w:val="18"/>
          <w:szCs w:val="18"/>
        </w:rPr>
        <w:t>..</w:t>
      </w:r>
    </w:p>
    <w:p w:rsidR="00F733DD" w:rsidRPr="007B61AD" w:rsidRDefault="00F733DD" w:rsidP="00F733DD">
      <w:pPr>
        <w:tabs>
          <w:tab w:val="left" w:pos="1985"/>
          <w:tab w:val="left" w:pos="9214"/>
        </w:tabs>
        <w:spacing w:line="240" w:lineRule="auto"/>
        <w:jc w:val="both"/>
        <w:rPr>
          <w:color w:val="0000FF"/>
          <w:sz w:val="20"/>
          <w:szCs w:val="20"/>
        </w:rPr>
      </w:pPr>
      <w:r w:rsidRPr="007B61AD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F733DD" w:rsidRPr="00F52F30" w:rsidRDefault="00F733DD" w:rsidP="00F733D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F52F30">
        <w:rPr>
          <w:sz w:val="20"/>
          <w:szCs w:val="20"/>
        </w:rPr>
        <w:t xml:space="preserve">En el plazo de los dos días lectivos fijados por el artículo 6.7 del Decreto </w:t>
      </w:r>
      <w:r w:rsidR="007347D1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E151DE" w:rsidRPr="0014504E">
        <w:rPr>
          <w:sz w:val="20"/>
          <w:szCs w:val="20"/>
        </w:rPr>
        <w:t>públicos del</w:t>
      </w:r>
      <w:r w:rsidR="007347D1" w:rsidRPr="0014504E">
        <w:rPr>
          <w:sz w:val="20"/>
          <w:szCs w:val="20"/>
        </w:rPr>
        <w:t xml:space="preserve"> Principado de Asturias, </w:t>
      </w:r>
      <w:r w:rsidR="007347D1">
        <w:rPr>
          <w:sz w:val="20"/>
          <w:szCs w:val="20"/>
        </w:rPr>
        <w:t xml:space="preserve"> modificado por el Decreto 7/2019, de 6 de febrero,</w:t>
      </w:r>
      <w:r w:rsidRPr="00F52F30">
        <w:rPr>
          <w:sz w:val="20"/>
          <w:szCs w:val="20"/>
        </w:rPr>
        <w:t xml:space="preserve"> a partir de la notificación de la citada evaluación, </w:t>
      </w:r>
      <w:r w:rsidRPr="00F52F30">
        <w:rPr>
          <w:b/>
          <w:bCs/>
          <w:sz w:val="20"/>
          <w:szCs w:val="20"/>
        </w:rPr>
        <w:t>presento reclamación contra la decisión referida.</w:t>
      </w:r>
    </w:p>
    <w:p w:rsidR="00C37984" w:rsidRDefault="00C37984" w:rsidP="00E151DE">
      <w:pPr>
        <w:tabs>
          <w:tab w:val="left" w:pos="1365"/>
        </w:tabs>
        <w:jc w:val="center"/>
        <w:rPr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7C4172">
        <w:rPr>
          <w:color w:val="0000FF"/>
          <w:sz w:val="20"/>
          <w:szCs w:val="20"/>
        </w:rPr>
        <w:t xml:space="preserve">…………………………………………… </w:t>
      </w:r>
      <w:r w:rsidRPr="007C4172">
        <w:rPr>
          <w:i/>
          <w:iCs/>
          <w:color w:val="0000FF"/>
          <w:sz w:val="20"/>
          <w:szCs w:val="20"/>
        </w:rPr>
        <w:t>(localidad)</w:t>
      </w:r>
      <w:r w:rsidRPr="00182CF5">
        <w:rPr>
          <w:sz w:val="20"/>
          <w:szCs w:val="20"/>
        </w:rPr>
        <w:t xml:space="preserve">a </w:t>
      </w:r>
      <w:r w:rsidRPr="007C4172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7C4172">
        <w:rPr>
          <w:color w:val="0000FF"/>
          <w:sz w:val="20"/>
          <w:szCs w:val="20"/>
        </w:rPr>
        <w:t>……..</w:t>
      </w:r>
      <w:r w:rsidRPr="00182CF5">
        <w:rPr>
          <w:sz w:val="20"/>
          <w:szCs w:val="20"/>
        </w:rPr>
        <w:t xml:space="preserve"> de</w:t>
      </w:r>
      <w:r w:rsidRPr="007C4172">
        <w:rPr>
          <w:color w:val="0000FF"/>
          <w:sz w:val="20"/>
          <w:szCs w:val="20"/>
        </w:rPr>
        <w:t xml:space="preserve"> ………</w:t>
      </w:r>
    </w:p>
    <w:p w:rsidR="00C37984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</w:p>
    <w:p w:rsidR="00C37984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  <w:bookmarkStart w:id="1" w:name="_GoBack"/>
      <w:bookmarkEnd w:id="1"/>
    </w:p>
    <w:p w:rsidR="00C37984" w:rsidRPr="00182CF5" w:rsidRDefault="00C37984" w:rsidP="00E151DE">
      <w:pPr>
        <w:tabs>
          <w:tab w:val="left" w:pos="1365"/>
        </w:tabs>
        <w:rPr>
          <w:sz w:val="20"/>
          <w:szCs w:val="20"/>
        </w:rPr>
      </w:pPr>
      <w:r w:rsidRPr="007C4172">
        <w:rPr>
          <w:i/>
          <w:iCs/>
          <w:color w:val="0000FF"/>
          <w:sz w:val="20"/>
          <w:szCs w:val="20"/>
        </w:rPr>
        <w:t>(Nombre y apellidos bajo rúbrica del interesado</w:t>
      </w:r>
      <w:r w:rsidRPr="00B96831">
        <w:rPr>
          <w:i/>
          <w:iCs/>
          <w:color w:val="0070C0"/>
          <w:sz w:val="20"/>
          <w:szCs w:val="20"/>
        </w:rPr>
        <w:t>)</w:t>
      </w:r>
    </w:p>
    <w:p w:rsidR="00C37984" w:rsidRPr="007C4172" w:rsidRDefault="00C37984" w:rsidP="009F6B0F">
      <w:pPr>
        <w:tabs>
          <w:tab w:val="left" w:pos="1365"/>
        </w:tabs>
        <w:spacing w:after="120" w:line="240" w:lineRule="auto"/>
        <w:rPr>
          <w:color w:val="0000FF"/>
          <w:sz w:val="20"/>
          <w:szCs w:val="20"/>
        </w:rPr>
      </w:pPr>
      <w:r w:rsidRPr="00A1477A">
        <w:rPr>
          <w:sz w:val="20"/>
          <w:szCs w:val="20"/>
        </w:rPr>
        <w:t>Con domicilio a efectos de notificación</w:t>
      </w:r>
      <w:r>
        <w:rPr>
          <w:sz w:val="20"/>
          <w:szCs w:val="20"/>
        </w:rPr>
        <w:t xml:space="preserve">: </w:t>
      </w:r>
      <w:r w:rsidRPr="007C4172">
        <w:rPr>
          <w:color w:val="0000FF"/>
          <w:sz w:val="20"/>
          <w:szCs w:val="20"/>
        </w:rPr>
        <w:t>…………………………………………………………………………………………………………………..</w:t>
      </w:r>
    </w:p>
    <w:p w:rsidR="00C37984" w:rsidRDefault="00C37984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:rsidR="00C37984" w:rsidRPr="00524780" w:rsidRDefault="00C37984" w:rsidP="004908F9">
      <w:pPr>
        <w:pStyle w:val="Ttulo3"/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11"/>
      <w:headerReference w:type="default" r:id="rId12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FB8" w:rsidRDefault="00B82FB8" w:rsidP="00030F8F">
      <w:pPr>
        <w:spacing w:after="0" w:line="240" w:lineRule="auto"/>
      </w:pPr>
      <w:r>
        <w:separator/>
      </w:r>
    </w:p>
  </w:endnote>
  <w:endnote w:type="continuationSeparator" w:id="1">
    <w:p w:rsidR="00B82FB8" w:rsidRDefault="00B82FB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FB8" w:rsidRDefault="00B82FB8" w:rsidP="00030F8F">
      <w:pPr>
        <w:spacing w:after="0" w:line="240" w:lineRule="auto"/>
      </w:pPr>
      <w:r>
        <w:separator/>
      </w:r>
    </w:p>
  </w:footnote>
  <w:footnote w:type="continuationSeparator" w:id="1">
    <w:p w:rsidR="00B82FB8" w:rsidRDefault="00B82FB8" w:rsidP="00030F8F">
      <w:pPr>
        <w:spacing w:after="0" w:line="240" w:lineRule="auto"/>
      </w:pPr>
      <w:r>
        <w:continuationSeparator/>
      </w:r>
    </w:p>
  </w:footnote>
  <w:footnote w:id="2">
    <w:p w:rsidR="00BD67D9" w:rsidRDefault="00BD67D9" w:rsidP="00D814A7">
      <w:pPr>
        <w:pStyle w:val="Textonotapie"/>
        <w:spacing w:after="120" w:line="240" w:lineRule="auto"/>
        <w:jc w:val="both"/>
      </w:pPr>
      <w:r w:rsidRPr="005350B8">
        <w:rPr>
          <w:rStyle w:val="Refdenotaalpie"/>
          <w:rFonts w:cs="Calibri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</w:t>
      </w:r>
      <w:r>
        <w:rPr>
          <w:sz w:val="16"/>
          <w:szCs w:val="16"/>
        </w:rPr>
        <w:t xml:space="preserve">ía de edad). </w:t>
      </w:r>
      <w:r w:rsidRPr="005350B8">
        <w:rPr>
          <w:sz w:val="16"/>
          <w:szCs w:val="16"/>
        </w:rPr>
        <w:t>La reclamación debe identificar claramente a la persona reclamante y a la afectada por la calificación contra la que se reclama.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860B0B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:rsidR="00BD67D9" w:rsidRDefault="00BD67D9" w:rsidP="0081183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860B0B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17EF4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:rsidR="00117EF4" w:rsidRPr="009C3F81" w:rsidRDefault="00117EF4" w:rsidP="00117EF4">
    <w:pPr>
      <w:spacing w:after="0" w:line="240" w:lineRule="auto"/>
      <w:jc w:val="center"/>
      <w:rPr>
        <w:b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1258570</wp:posOffset>
          </wp:positionH>
          <wp:positionV relativeFrom="margin">
            <wp:posOffset>-752475</wp:posOffset>
          </wp:positionV>
          <wp:extent cx="724535" cy="681990"/>
          <wp:effectExtent l="19050" t="0" r="0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153035</wp:posOffset>
          </wp:positionH>
          <wp:positionV relativeFrom="paragraph">
            <wp:posOffset>-40640</wp:posOffset>
          </wp:positionV>
          <wp:extent cx="915670" cy="620395"/>
          <wp:effectExtent l="19050" t="0" r="0" b="0"/>
          <wp:wrapSquare wrapText="bothSides"/>
          <wp:docPr id="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80"/>
        <w:spacing w:val="10"/>
        <w:sz w:val="16"/>
        <w:szCs w:val="16"/>
      </w:rPr>
      <w:tab/>
    </w:r>
    <w:r>
      <w:rPr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4500245</wp:posOffset>
          </wp:positionH>
          <wp:positionV relativeFrom="paragraph">
            <wp:posOffset>-245110</wp:posOffset>
          </wp:positionV>
          <wp:extent cx="628650" cy="859790"/>
          <wp:effectExtent l="19050" t="0" r="0" b="0"/>
          <wp:wrapNone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                 </w:t>
    </w:r>
    <w:r w:rsidRPr="009C3F81">
      <w:rPr>
        <w:b/>
        <w:sz w:val="16"/>
        <w:szCs w:val="16"/>
      </w:rPr>
      <w:t>IES Arzobispo Valdés-Salas</w:t>
    </w:r>
  </w:p>
  <w:p w:rsidR="00117EF4" w:rsidRPr="009C3F81" w:rsidRDefault="00117EF4" w:rsidP="00117EF4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</w:t>
    </w:r>
    <w:r w:rsidRPr="009C3F81">
      <w:rPr>
        <w:sz w:val="16"/>
        <w:szCs w:val="16"/>
      </w:rPr>
      <w:t>C/ La Garibalda, S/N. 33860 Salas</w:t>
    </w:r>
  </w:p>
  <w:p w:rsidR="00117EF4" w:rsidRDefault="00117EF4" w:rsidP="00117EF4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</w:t>
    </w:r>
    <w:r w:rsidRPr="009C3F81">
      <w:rPr>
        <w:sz w:val="16"/>
        <w:szCs w:val="16"/>
      </w:rPr>
      <w:sym w:font="Wingdings" w:char="F028"/>
    </w:r>
    <w:r w:rsidRPr="009C3F81">
      <w:rPr>
        <w:sz w:val="16"/>
        <w:szCs w:val="16"/>
      </w:rPr>
      <w:t xml:space="preserve"> 985 83 15 17</w:t>
    </w:r>
  </w:p>
  <w:p w:rsidR="00117EF4" w:rsidRPr="009C3F81" w:rsidRDefault="00117EF4" w:rsidP="00117EF4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</w:t>
    </w:r>
    <w:r w:rsidRPr="009C3F81">
      <w:rPr>
        <w:sz w:val="16"/>
        <w:szCs w:val="16"/>
      </w:rPr>
      <w:sym w:font="Wingdings" w:char="F02A"/>
    </w:r>
    <w:r w:rsidRPr="009C3F81">
      <w:rPr>
        <w:sz w:val="16"/>
        <w:szCs w:val="16"/>
      </w:rPr>
      <w:t>arzobisp@educastur.org</w:t>
    </w:r>
  </w:p>
  <w:p w:rsidR="00BD67D9" w:rsidRDefault="00860B0B">
    <w:pPr>
      <w:pStyle w:val="Encabezado"/>
    </w:pPr>
    <w:r>
      <w:rPr>
        <w:noProof/>
        <w:lang w:val="es-ES" w:eastAsia="es-ES"/>
      </w:rPr>
      <w:pict>
        <v:shape id="_x0000_s2050" style="position:absolute;margin-left:133.05pt;margin-top:164.8pt;width:166.35pt;height:310.05pt;z-index:25165568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doNotTrackMoves/>
  <w:defaultTabStop w:val="709"/>
  <w:hyphenationZone w:val="425"/>
  <w:characterSpacingControl w:val="doNotCompress"/>
  <w:hdr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48EB"/>
    <w:rsid w:val="000E362E"/>
    <w:rsid w:val="000E7026"/>
    <w:rsid w:val="000F0172"/>
    <w:rsid w:val="000F4891"/>
    <w:rsid w:val="00100610"/>
    <w:rsid w:val="00104AF9"/>
    <w:rsid w:val="00114436"/>
    <w:rsid w:val="00115B4D"/>
    <w:rsid w:val="00117EF4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844A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1C8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08F9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47D1"/>
    <w:rsid w:val="007573C6"/>
    <w:rsid w:val="0076236B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0B0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03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A2C4A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82F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C5E1B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151DE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668BC-3365-4080-A466-827CD3BF7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9A735-596D-463B-AB10-3F57A4801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1FD0A-CF2D-4094-8D3F-2BF84819F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272F8-E811-4E67-95C9-392C252F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1970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creator>Usuario de Windows</dc:creator>
  <cp:lastModifiedBy>Dirección</cp:lastModifiedBy>
  <cp:revision>2</cp:revision>
  <cp:lastPrinted>2019-05-16T06:42:00Z</cp:lastPrinted>
  <dcterms:created xsi:type="dcterms:W3CDTF">2021-04-29T11:11:00Z</dcterms:created>
  <dcterms:modified xsi:type="dcterms:W3CDTF">2021-04-29T11:11:00Z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